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2AE" w:rsidRDefault="004962AE" w:rsidP="00E82D32">
      <w:pPr>
        <w:spacing w:after="120" w:line="240" w:lineRule="auto"/>
        <w:jc w:val="center"/>
        <w:rPr>
          <w:rFonts w:ascii="Arial" w:hAnsi="Arial" w:cs="Arial"/>
          <w:b/>
          <w:sz w:val="24"/>
          <w:szCs w:val="24"/>
        </w:rPr>
      </w:pPr>
      <w:bookmarkStart w:id="0" w:name="_GoBack"/>
      <w:bookmarkEnd w:id="0"/>
      <w:r>
        <w:rPr>
          <w:rFonts w:ascii="Arial" w:hAnsi="Arial" w:cs="Arial"/>
          <w:b/>
          <w:sz w:val="24"/>
          <w:szCs w:val="24"/>
        </w:rPr>
        <w:t>Connecticut Stem Cell Research Advisory Committee- Grant Modification Subcommittee</w:t>
      </w:r>
    </w:p>
    <w:p w:rsidR="004962AE" w:rsidRDefault="004962AE" w:rsidP="004962AE">
      <w:pPr>
        <w:spacing w:after="120" w:line="240" w:lineRule="auto"/>
        <w:jc w:val="center"/>
        <w:rPr>
          <w:rFonts w:ascii="Arial" w:hAnsi="Arial" w:cs="Arial"/>
          <w:b/>
          <w:sz w:val="24"/>
          <w:szCs w:val="24"/>
        </w:rPr>
      </w:pPr>
      <w:r>
        <w:rPr>
          <w:rFonts w:ascii="Arial" w:hAnsi="Arial" w:cs="Arial"/>
          <w:b/>
          <w:sz w:val="24"/>
          <w:szCs w:val="24"/>
        </w:rPr>
        <w:t>Minutes-Regular Meeting</w:t>
      </w:r>
    </w:p>
    <w:p w:rsidR="004962AE" w:rsidRDefault="004962AE" w:rsidP="004962AE">
      <w:pPr>
        <w:spacing w:after="120" w:line="240" w:lineRule="auto"/>
        <w:jc w:val="center"/>
        <w:rPr>
          <w:rFonts w:ascii="Arial" w:hAnsi="Arial" w:cs="Arial"/>
          <w:b/>
          <w:sz w:val="24"/>
          <w:szCs w:val="24"/>
        </w:rPr>
      </w:pPr>
      <w:r>
        <w:rPr>
          <w:rFonts w:ascii="Arial" w:hAnsi="Arial" w:cs="Arial"/>
          <w:b/>
          <w:sz w:val="24"/>
          <w:szCs w:val="24"/>
        </w:rPr>
        <w:t>Tuesday, January 19, 2010</w:t>
      </w:r>
    </w:p>
    <w:p w:rsidR="004962AE" w:rsidRDefault="004962AE" w:rsidP="004962AE">
      <w:pPr>
        <w:spacing w:after="120" w:line="240" w:lineRule="auto"/>
        <w:jc w:val="center"/>
        <w:rPr>
          <w:rFonts w:ascii="Arial" w:hAnsi="Arial" w:cs="Arial"/>
          <w:b/>
          <w:sz w:val="24"/>
          <w:szCs w:val="24"/>
        </w:rPr>
      </w:pPr>
      <w:r>
        <w:rPr>
          <w:rFonts w:ascii="Arial" w:hAnsi="Arial" w:cs="Arial"/>
          <w:b/>
          <w:sz w:val="24"/>
          <w:szCs w:val="24"/>
        </w:rPr>
        <w:t>1:00 pm</w:t>
      </w:r>
    </w:p>
    <w:p w:rsidR="004962AE" w:rsidRDefault="004962AE" w:rsidP="004962AE">
      <w:pPr>
        <w:spacing w:after="120" w:line="240" w:lineRule="auto"/>
        <w:rPr>
          <w:rFonts w:ascii="Arial" w:hAnsi="Arial" w:cs="Arial"/>
          <w:sz w:val="20"/>
          <w:szCs w:val="20"/>
        </w:rPr>
      </w:pPr>
      <w:r>
        <w:rPr>
          <w:rFonts w:ascii="Arial" w:hAnsi="Arial" w:cs="Arial"/>
          <w:sz w:val="20"/>
          <w:szCs w:val="20"/>
        </w:rPr>
        <w:t>A regular meeting of the Grant Modification Subcommittee (“The Subcommittee”) of the Connecticut Stem Cell Research Advisory Committee was held on Tuesday, January 19, 2010, at Connecticut Innovations, 200 Corporate Place, Rocky Hill, Connecticut.</w:t>
      </w:r>
    </w:p>
    <w:p w:rsidR="004962AE" w:rsidRDefault="004962AE" w:rsidP="004962AE">
      <w:pPr>
        <w:spacing w:after="120" w:line="240" w:lineRule="auto"/>
        <w:rPr>
          <w:rFonts w:ascii="Arial" w:hAnsi="Arial" w:cs="Arial"/>
          <w:sz w:val="20"/>
          <w:szCs w:val="20"/>
        </w:rPr>
      </w:pPr>
      <w:r>
        <w:rPr>
          <w:rFonts w:ascii="Arial" w:hAnsi="Arial" w:cs="Arial"/>
          <w:b/>
          <w:sz w:val="20"/>
          <w:szCs w:val="20"/>
          <w:u w:val="single"/>
        </w:rPr>
        <w:t>Call to Order:</w:t>
      </w:r>
      <w:r>
        <w:rPr>
          <w:rFonts w:ascii="Arial" w:hAnsi="Arial" w:cs="Arial"/>
          <w:sz w:val="20"/>
          <w:szCs w:val="20"/>
        </w:rPr>
        <w:t xml:space="preserve">  Ms. Sarnecky, noting the presence of a quorum, called the meeting to order at 1:00 p.m.  Members present:  Gerald Fishbone, M.D. (by phone); Ronald Hart, Ph.D. (by phone); Anne Hiskes, Ph.D. (by phone); Stephen Latham, J.D., Ph.D. (by phone).</w:t>
      </w:r>
    </w:p>
    <w:p w:rsidR="004962AE" w:rsidRDefault="004962AE" w:rsidP="004962AE">
      <w:pPr>
        <w:spacing w:after="120" w:line="240" w:lineRule="auto"/>
        <w:rPr>
          <w:rFonts w:ascii="Arial" w:hAnsi="Arial" w:cs="Arial"/>
          <w:sz w:val="20"/>
          <w:szCs w:val="20"/>
        </w:rPr>
      </w:pPr>
      <w:r>
        <w:rPr>
          <w:rFonts w:ascii="Arial" w:hAnsi="Arial" w:cs="Arial"/>
          <w:b/>
          <w:sz w:val="20"/>
          <w:szCs w:val="20"/>
          <w:u w:val="single"/>
        </w:rPr>
        <w:t>Other attendees:</w:t>
      </w:r>
      <w:r>
        <w:rPr>
          <w:rFonts w:ascii="Arial" w:hAnsi="Arial" w:cs="Arial"/>
          <w:sz w:val="20"/>
          <w:szCs w:val="20"/>
        </w:rPr>
        <w:t xml:space="preserve"> Marianne Horn (DPH), Chelsey Sarnecky (CI), Daniel Wagner (CI), Warren Wollschlager (DPH), Denise Leiper (DPH), Paula Wilson (Yale), Haifan Lin (Yale).</w:t>
      </w:r>
    </w:p>
    <w:p w:rsidR="004962AE" w:rsidRDefault="004962AE" w:rsidP="004962AE">
      <w:pPr>
        <w:spacing w:after="120" w:line="240" w:lineRule="auto"/>
        <w:rPr>
          <w:rFonts w:ascii="Arial" w:hAnsi="Arial" w:cs="Arial"/>
          <w:b/>
          <w:sz w:val="20"/>
          <w:szCs w:val="20"/>
          <w:u w:val="single"/>
        </w:rPr>
      </w:pPr>
      <w:r>
        <w:rPr>
          <w:rFonts w:ascii="Arial" w:hAnsi="Arial" w:cs="Arial"/>
          <w:b/>
          <w:sz w:val="20"/>
          <w:szCs w:val="20"/>
          <w:u w:val="single"/>
        </w:rPr>
        <w:t xml:space="preserve">Opening Remarks </w:t>
      </w:r>
    </w:p>
    <w:p w:rsidR="004962AE" w:rsidRDefault="004962AE" w:rsidP="004962AE">
      <w:pPr>
        <w:spacing w:after="120" w:line="240" w:lineRule="auto"/>
        <w:rPr>
          <w:rFonts w:ascii="Arial" w:hAnsi="Arial" w:cs="Arial"/>
          <w:sz w:val="20"/>
          <w:szCs w:val="20"/>
        </w:rPr>
      </w:pPr>
      <w:r>
        <w:rPr>
          <w:rFonts w:ascii="Arial" w:hAnsi="Arial" w:cs="Arial"/>
          <w:sz w:val="20"/>
          <w:szCs w:val="20"/>
        </w:rPr>
        <w:t>There being no objection, the order of the agenda was changed.</w:t>
      </w:r>
    </w:p>
    <w:p w:rsidR="004962AE" w:rsidRDefault="004962AE" w:rsidP="004962AE">
      <w:pPr>
        <w:spacing w:after="120" w:line="240" w:lineRule="auto"/>
        <w:rPr>
          <w:rFonts w:ascii="Arial" w:hAnsi="Arial" w:cs="Arial"/>
          <w:b/>
          <w:sz w:val="20"/>
          <w:szCs w:val="20"/>
          <w:u w:val="single"/>
        </w:rPr>
      </w:pPr>
      <w:r>
        <w:rPr>
          <w:rFonts w:ascii="Arial" w:hAnsi="Arial" w:cs="Arial"/>
          <w:b/>
          <w:sz w:val="20"/>
          <w:szCs w:val="20"/>
          <w:u w:val="single"/>
        </w:rPr>
        <w:t>06SCD01 Yale- No Cost Extension (Lin)</w:t>
      </w:r>
    </w:p>
    <w:p w:rsidR="004962AE" w:rsidRDefault="004962AE" w:rsidP="004962AE">
      <w:pPr>
        <w:spacing w:after="120" w:line="240" w:lineRule="auto"/>
        <w:rPr>
          <w:rFonts w:ascii="Arial" w:hAnsi="Arial" w:cs="Arial"/>
          <w:sz w:val="20"/>
          <w:szCs w:val="20"/>
        </w:rPr>
      </w:pPr>
      <w:r>
        <w:rPr>
          <w:rFonts w:ascii="Arial" w:hAnsi="Arial" w:cs="Arial"/>
          <w:sz w:val="20"/>
          <w:szCs w:val="20"/>
        </w:rPr>
        <w:t>Ms. Sarnecky discussed the request from the principal investigator (“PI”), Dr. Lin, for a no cost extension request of approximately $154,144.  In his letter dated December 22, 2009, Dr. Lin requested a no cost extension for another year beyond the March 1, 2010 end date.  Dr. Fishbone inquired if the request was intended to support Dr. Lin’s 2008 grant.  Dr. Lin assured Dr. Fishbone as well as the other subcommittee members that his intent is not to use 2006 money for his 2008 grant.  Ms. Sarnecky will work out the fiscal details with the Yale Stem Cell Core Manager, Paula Wilson and report back to the subcommittee.</w:t>
      </w:r>
    </w:p>
    <w:p w:rsidR="00E82D32" w:rsidRDefault="004962AE" w:rsidP="00E82D32">
      <w:pPr>
        <w:spacing w:after="120" w:line="240" w:lineRule="auto"/>
        <w:ind w:left="1440" w:right="1440"/>
        <w:rPr>
          <w:rFonts w:ascii="Arial" w:hAnsi="Arial" w:cs="Arial"/>
          <w:sz w:val="20"/>
          <w:szCs w:val="20"/>
        </w:rPr>
      </w:pPr>
      <w:r>
        <w:rPr>
          <w:rFonts w:ascii="Arial" w:hAnsi="Arial" w:cs="Arial"/>
          <w:b/>
          <w:sz w:val="20"/>
          <w:szCs w:val="20"/>
        </w:rPr>
        <w:t>MOTION</w:t>
      </w:r>
      <w:r>
        <w:rPr>
          <w:rFonts w:ascii="Arial" w:hAnsi="Arial" w:cs="Arial"/>
          <w:sz w:val="20"/>
          <w:szCs w:val="20"/>
        </w:rPr>
        <w:t xml:space="preserve">: </w:t>
      </w:r>
      <w:r w:rsidR="00E82D32">
        <w:rPr>
          <w:rFonts w:ascii="Arial" w:hAnsi="Arial" w:cs="Arial"/>
          <w:sz w:val="20"/>
          <w:szCs w:val="20"/>
        </w:rPr>
        <w:t>Upon a motion made by Dr. Fishbone</w:t>
      </w:r>
      <w:r>
        <w:rPr>
          <w:rFonts w:ascii="Arial" w:hAnsi="Arial" w:cs="Arial"/>
          <w:sz w:val="20"/>
          <w:szCs w:val="20"/>
        </w:rPr>
        <w:t>, seconded by Dr. Hart, the subcommittee voted unanimously in favor of approving the no cost extension request made by Dr. Lin for grant 06SCD01.</w:t>
      </w:r>
    </w:p>
    <w:p w:rsidR="004962AE" w:rsidRDefault="00E82D32" w:rsidP="004962AE">
      <w:pPr>
        <w:spacing w:after="120" w:line="240" w:lineRule="auto"/>
        <w:rPr>
          <w:rFonts w:ascii="Arial" w:hAnsi="Arial" w:cs="Arial"/>
          <w:b/>
          <w:sz w:val="20"/>
          <w:szCs w:val="20"/>
          <w:u w:val="single"/>
        </w:rPr>
      </w:pPr>
      <w:r>
        <w:rPr>
          <w:rFonts w:ascii="Arial" w:hAnsi="Arial" w:cs="Arial"/>
          <w:b/>
          <w:sz w:val="20"/>
          <w:szCs w:val="20"/>
          <w:u w:val="single"/>
        </w:rPr>
        <w:t>Approval of September Minutes</w:t>
      </w:r>
    </w:p>
    <w:p w:rsidR="00E82D32" w:rsidRPr="00E82D32" w:rsidRDefault="004962AE" w:rsidP="00E82D32">
      <w:pPr>
        <w:spacing w:after="120" w:line="240" w:lineRule="auto"/>
        <w:ind w:left="1440" w:right="1440"/>
        <w:rPr>
          <w:rFonts w:ascii="Arial" w:hAnsi="Arial" w:cs="Arial"/>
          <w:sz w:val="20"/>
          <w:szCs w:val="20"/>
        </w:rPr>
      </w:pPr>
      <w:r>
        <w:rPr>
          <w:rFonts w:ascii="Arial" w:hAnsi="Arial" w:cs="Arial"/>
          <w:b/>
          <w:sz w:val="20"/>
          <w:szCs w:val="20"/>
        </w:rPr>
        <w:t>MOTION:</w:t>
      </w:r>
      <w:r>
        <w:rPr>
          <w:rFonts w:ascii="Arial" w:hAnsi="Arial" w:cs="Arial"/>
          <w:sz w:val="20"/>
          <w:szCs w:val="20"/>
        </w:rPr>
        <w:t xml:space="preserve"> Upon a motion made by Dr. </w:t>
      </w:r>
      <w:r w:rsidR="00E82D32">
        <w:rPr>
          <w:rFonts w:ascii="Arial" w:hAnsi="Arial" w:cs="Arial"/>
          <w:sz w:val="20"/>
          <w:szCs w:val="20"/>
        </w:rPr>
        <w:t>Fishbone, seconded by Dr. Hiskes</w:t>
      </w:r>
      <w:r>
        <w:rPr>
          <w:rFonts w:ascii="Arial" w:hAnsi="Arial" w:cs="Arial"/>
          <w:sz w:val="20"/>
          <w:szCs w:val="20"/>
        </w:rPr>
        <w:t xml:space="preserve">, the committee voted unanimously in favor of approving the </w:t>
      </w:r>
      <w:r w:rsidR="00E82D32">
        <w:rPr>
          <w:rFonts w:ascii="Arial" w:hAnsi="Arial" w:cs="Arial"/>
          <w:sz w:val="20"/>
          <w:szCs w:val="20"/>
        </w:rPr>
        <w:t>minutes from the September 9, 2009 meeting without any changes</w:t>
      </w:r>
      <w:r>
        <w:rPr>
          <w:rFonts w:ascii="Arial" w:hAnsi="Arial" w:cs="Arial"/>
          <w:sz w:val="20"/>
          <w:szCs w:val="20"/>
        </w:rPr>
        <w:t>.</w:t>
      </w:r>
    </w:p>
    <w:p w:rsidR="004962AE" w:rsidRDefault="00E82D32" w:rsidP="004962AE">
      <w:pPr>
        <w:spacing w:after="120" w:line="240" w:lineRule="auto"/>
        <w:rPr>
          <w:rFonts w:ascii="Arial" w:hAnsi="Arial" w:cs="Arial"/>
          <w:b/>
          <w:sz w:val="20"/>
          <w:szCs w:val="20"/>
          <w:u w:val="single"/>
        </w:rPr>
      </w:pPr>
      <w:r>
        <w:rPr>
          <w:rFonts w:ascii="Arial" w:hAnsi="Arial" w:cs="Arial"/>
          <w:b/>
          <w:sz w:val="20"/>
          <w:szCs w:val="20"/>
          <w:u w:val="single"/>
        </w:rPr>
        <w:t>06SCC04 UCHC- Budget reallocation request (Clark)</w:t>
      </w:r>
    </w:p>
    <w:p w:rsidR="004962AE" w:rsidRDefault="004962AE" w:rsidP="004962AE">
      <w:pPr>
        <w:spacing w:after="120" w:line="240" w:lineRule="auto"/>
        <w:rPr>
          <w:rFonts w:ascii="Arial" w:hAnsi="Arial" w:cs="Arial"/>
          <w:sz w:val="20"/>
          <w:szCs w:val="20"/>
        </w:rPr>
      </w:pPr>
      <w:r>
        <w:rPr>
          <w:rFonts w:ascii="Arial" w:hAnsi="Arial" w:cs="Arial"/>
          <w:sz w:val="20"/>
          <w:szCs w:val="20"/>
        </w:rPr>
        <w:t xml:space="preserve">Ms. Sarnecky discussed the budget reallocation request </w:t>
      </w:r>
      <w:r w:rsidR="00E82D32">
        <w:rPr>
          <w:rFonts w:ascii="Arial" w:hAnsi="Arial" w:cs="Arial"/>
          <w:sz w:val="20"/>
          <w:szCs w:val="20"/>
        </w:rPr>
        <w:t xml:space="preserve">made </w:t>
      </w:r>
      <w:r>
        <w:rPr>
          <w:rFonts w:ascii="Arial" w:hAnsi="Arial" w:cs="Arial"/>
          <w:sz w:val="20"/>
          <w:szCs w:val="20"/>
        </w:rPr>
        <w:t xml:space="preserve">by Dr. </w:t>
      </w:r>
      <w:r w:rsidR="00E82D32">
        <w:rPr>
          <w:rFonts w:ascii="Arial" w:hAnsi="Arial" w:cs="Arial"/>
          <w:sz w:val="20"/>
          <w:szCs w:val="20"/>
        </w:rPr>
        <w:t>Clark</w:t>
      </w:r>
      <w:r>
        <w:rPr>
          <w:rFonts w:ascii="Arial" w:hAnsi="Arial" w:cs="Arial"/>
          <w:sz w:val="20"/>
          <w:szCs w:val="20"/>
        </w:rPr>
        <w:t>, PI.</w:t>
      </w:r>
      <w:r w:rsidR="00E82D32">
        <w:rPr>
          <w:rFonts w:ascii="Arial" w:hAnsi="Arial" w:cs="Arial"/>
          <w:sz w:val="20"/>
          <w:szCs w:val="20"/>
        </w:rPr>
        <w:t xml:space="preserve">  She summarized that Dr. Clark</w:t>
      </w:r>
      <w:r>
        <w:rPr>
          <w:rFonts w:ascii="Arial" w:hAnsi="Arial" w:cs="Arial"/>
          <w:sz w:val="20"/>
          <w:szCs w:val="20"/>
        </w:rPr>
        <w:t xml:space="preserve"> wanted reallocate $</w:t>
      </w:r>
      <w:r w:rsidR="00E82D32">
        <w:rPr>
          <w:rFonts w:ascii="Arial" w:hAnsi="Arial" w:cs="Arial"/>
          <w:sz w:val="20"/>
          <w:szCs w:val="20"/>
        </w:rPr>
        <w:t>16,000 from the Other Direct Cost Category and $34,000 from the Materials and Supplies Category to cover salary and fringe for the remaining period of the grant.</w:t>
      </w:r>
      <w:r>
        <w:rPr>
          <w:rFonts w:ascii="Arial" w:hAnsi="Arial" w:cs="Arial"/>
          <w:sz w:val="20"/>
          <w:szCs w:val="20"/>
        </w:rPr>
        <w:t xml:space="preserve"> </w:t>
      </w:r>
      <w:r w:rsidR="00E82D32">
        <w:rPr>
          <w:rFonts w:ascii="Arial" w:hAnsi="Arial" w:cs="Arial"/>
          <w:sz w:val="20"/>
          <w:szCs w:val="20"/>
        </w:rPr>
        <w:t>There was no further discussion.</w:t>
      </w:r>
    </w:p>
    <w:p w:rsidR="004962AE" w:rsidRDefault="004962AE" w:rsidP="004962AE">
      <w:pPr>
        <w:spacing w:after="120" w:line="240" w:lineRule="auto"/>
        <w:ind w:left="1440" w:right="1440"/>
        <w:rPr>
          <w:rFonts w:ascii="Arial" w:hAnsi="Arial" w:cs="Arial"/>
          <w:sz w:val="20"/>
          <w:szCs w:val="20"/>
        </w:rPr>
      </w:pPr>
      <w:r>
        <w:rPr>
          <w:rFonts w:ascii="Arial" w:hAnsi="Arial" w:cs="Arial"/>
          <w:b/>
          <w:sz w:val="20"/>
          <w:szCs w:val="20"/>
        </w:rPr>
        <w:t>MOTION:</w:t>
      </w:r>
      <w:r>
        <w:rPr>
          <w:rFonts w:ascii="Arial" w:hAnsi="Arial" w:cs="Arial"/>
          <w:sz w:val="20"/>
          <w:szCs w:val="20"/>
        </w:rPr>
        <w:t xml:space="preserve"> Upon a motion made by Dr. </w:t>
      </w:r>
      <w:r w:rsidR="00E82D32">
        <w:rPr>
          <w:rFonts w:ascii="Arial" w:hAnsi="Arial" w:cs="Arial"/>
          <w:sz w:val="20"/>
          <w:szCs w:val="20"/>
        </w:rPr>
        <w:t>Fishbone</w:t>
      </w:r>
      <w:r>
        <w:rPr>
          <w:rFonts w:ascii="Arial" w:hAnsi="Arial" w:cs="Arial"/>
          <w:sz w:val="20"/>
          <w:szCs w:val="20"/>
        </w:rPr>
        <w:t xml:space="preserve">, seconded by Dr. </w:t>
      </w:r>
      <w:r w:rsidR="00E82D32">
        <w:rPr>
          <w:rFonts w:ascii="Arial" w:hAnsi="Arial" w:cs="Arial"/>
          <w:sz w:val="20"/>
          <w:szCs w:val="20"/>
        </w:rPr>
        <w:t>H</w:t>
      </w:r>
      <w:r>
        <w:rPr>
          <w:rFonts w:ascii="Arial" w:hAnsi="Arial" w:cs="Arial"/>
          <w:sz w:val="20"/>
          <w:szCs w:val="20"/>
        </w:rPr>
        <w:t>art, the subcommittee voted unanimously in favor of approving the request made by Dr. Reinke for grant 08-SCA-YALE-010.</w:t>
      </w:r>
    </w:p>
    <w:p w:rsidR="00E82D32" w:rsidRDefault="00E82D32" w:rsidP="004962AE">
      <w:pPr>
        <w:spacing w:after="120" w:line="240" w:lineRule="auto"/>
        <w:rPr>
          <w:rFonts w:ascii="Arial" w:hAnsi="Arial" w:cs="Arial"/>
          <w:b/>
          <w:sz w:val="20"/>
          <w:szCs w:val="20"/>
          <w:u w:val="single"/>
        </w:rPr>
      </w:pPr>
      <w:r>
        <w:rPr>
          <w:rFonts w:ascii="Arial" w:hAnsi="Arial" w:cs="Arial"/>
          <w:b/>
          <w:sz w:val="20"/>
          <w:szCs w:val="20"/>
          <w:u w:val="single"/>
        </w:rPr>
        <w:t>Other Business</w:t>
      </w:r>
    </w:p>
    <w:p w:rsidR="00E82D32" w:rsidRPr="00E82D32" w:rsidRDefault="00E82D32" w:rsidP="004962AE">
      <w:pPr>
        <w:spacing w:after="120" w:line="240" w:lineRule="auto"/>
        <w:rPr>
          <w:rFonts w:ascii="Arial" w:hAnsi="Arial" w:cs="Arial"/>
          <w:sz w:val="20"/>
          <w:szCs w:val="20"/>
        </w:rPr>
      </w:pPr>
      <w:r>
        <w:rPr>
          <w:rFonts w:ascii="Arial" w:hAnsi="Arial" w:cs="Arial"/>
          <w:sz w:val="20"/>
          <w:szCs w:val="20"/>
        </w:rPr>
        <w:t xml:space="preserve">Dr. Hart inquired about having a February meeting of the full Stem Cell Research Advisory Committee.  Mr. Wollschlager responded to Dr. Hart’s inquiry reminding him that pending the resolution of the state budget, the peer review process and other processes of the 2010 round of grants has been put on hold.  The full Advisory Committee will still move forward with other business, if any.  Dr. Latham commented that the </w:t>
      </w:r>
      <w:r w:rsidR="00F044D0">
        <w:rPr>
          <w:rFonts w:ascii="Arial" w:hAnsi="Arial" w:cs="Arial"/>
          <w:sz w:val="20"/>
          <w:szCs w:val="20"/>
        </w:rPr>
        <w:t xml:space="preserve">Advisory Committee still has work to do and he is in favor of continuing the work of the committee. </w:t>
      </w:r>
    </w:p>
    <w:p w:rsidR="00F044D0" w:rsidRDefault="00F044D0" w:rsidP="004962AE">
      <w:pPr>
        <w:spacing w:after="120" w:line="240" w:lineRule="auto"/>
        <w:rPr>
          <w:rFonts w:ascii="Arial" w:hAnsi="Arial" w:cs="Arial"/>
          <w:b/>
          <w:sz w:val="20"/>
          <w:szCs w:val="20"/>
          <w:u w:val="single"/>
        </w:rPr>
      </w:pPr>
    </w:p>
    <w:p w:rsidR="00E82D32" w:rsidRDefault="00E82D32" w:rsidP="004962AE">
      <w:pPr>
        <w:spacing w:after="120" w:line="240" w:lineRule="auto"/>
        <w:rPr>
          <w:rFonts w:ascii="Arial" w:hAnsi="Arial" w:cs="Arial"/>
          <w:b/>
          <w:sz w:val="20"/>
          <w:szCs w:val="20"/>
          <w:u w:val="single"/>
        </w:rPr>
      </w:pPr>
      <w:r>
        <w:rPr>
          <w:rFonts w:ascii="Arial" w:hAnsi="Arial" w:cs="Arial"/>
          <w:b/>
          <w:sz w:val="20"/>
          <w:szCs w:val="20"/>
          <w:u w:val="single"/>
        </w:rPr>
        <w:lastRenderedPageBreak/>
        <w:t>Public Comment</w:t>
      </w:r>
    </w:p>
    <w:p w:rsidR="00E82D32" w:rsidRPr="00E82D32" w:rsidRDefault="00E82D32" w:rsidP="004962AE">
      <w:pPr>
        <w:spacing w:after="120" w:line="240" w:lineRule="auto"/>
        <w:rPr>
          <w:rFonts w:ascii="Arial" w:hAnsi="Arial" w:cs="Arial"/>
          <w:sz w:val="20"/>
          <w:szCs w:val="20"/>
        </w:rPr>
      </w:pPr>
      <w:r>
        <w:rPr>
          <w:rFonts w:ascii="Arial" w:hAnsi="Arial" w:cs="Arial"/>
          <w:sz w:val="20"/>
          <w:szCs w:val="20"/>
        </w:rPr>
        <w:t>There was no public comment.</w:t>
      </w:r>
    </w:p>
    <w:p w:rsidR="004962AE" w:rsidRDefault="004962AE" w:rsidP="004962AE">
      <w:pPr>
        <w:spacing w:after="120" w:line="240" w:lineRule="auto"/>
        <w:rPr>
          <w:rFonts w:ascii="Arial" w:hAnsi="Arial" w:cs="Arial"/>
          <w:sz w:val="20"/>
          <w:szCs w:val="20"/>
        </w:rPr>
      </w:pPr>
      <w:r>
        <w:rPr>
          <w:rFonts w:ascii="Arial" w:hAnsi="Arial" w:cs="Arial"/>
          <w:b/>
          <w:sz w:val="20"/>
          <w:szCs w:val="20"/>
        </w:rPr>
        <w:t>Adjournment</w:t>
      </w:r>
      <w:r>
        <w:rPr>
          <w:rFonts w:ascii="Arial" w:hAnsi="Arial" w:cs="Arial"/>
          <w:sz w:val="20"/>
          <w:szCs w:val="20"/>
        </w:rPr>
        <w:t>:</w:t>
      </w:r>
    </w:p>
    <w:p w:rsidR="004962AE" w:rsidRDefault="004962AE" w:rsidP="004962AE">
      <w:pPr>
        <w:spacing w:after="120" w:line="240" w:lineRule="auto"/>
        <w:ind w:left="1440" w:right="1440"/>
        <w:rPr>
          <w:rFonts w:ascii="Arial" w:hAnsi="Arial" w:cs="Arial"/>
          <w:sz w:val="20"/>
          <w:szCs w:val="20"/>
        </w:rPr>
      </w:pPr>
      <w:r>
        <w:rPr>
          <w:rFonts w:ascii="Arial" w:hAnsi="Arial" w:cs="Arial"/>
          <w:b/>
          <w:sz w:val="20"/>
          <w:szCs w:val="20"/>
        </w:rPr>
        <w:t>MOTION:</w:t>
      </w:r>
      <w:r>
        <w:rPr>
          <w:rFonts w:ascii="Arial" w:hAnsi="Arial" w:cs="Arial"/>
          <w:sz w:val="20"/>
          <w:szCs w:val="20"/>
        </w:rPr>
        <w:t xml:space="preserve"> Upon a motion made by Dr. Hiskes, seconded by Dr. </w:t>
      </w:r>
      <w:r w:rsidR="00F044D0">
        <w:rPr>
          <w:rFonts w:ascii="Arial" w:hAnsi="Arial" w:cs="Arial"/>
          <w:sz w:val="20"/>
          <w:szCs w:val="20"/>
        </w:rPr>
        <w:t>Latham</w:t>
      </w:r>
      <w:r>
        <w:rPr>
          <w:rFonts w:ascii="Arial" w:hAnsi="Arial" w:cs="Arial"/>
          <w:sz w:val="20"/>
          <w:szCs w:val="20"/>
        </w:rPr>
        <w:t>, the Grants Modification Subcommittee members voted unanimously in favor of</w:t>
      </w:r>
      <w:r w:rsidR="00F044D0">
        <w:rPr>
          <w:rFonts w:ascii="Arial" w:hAnsi="Arial" w:cs="Arial"/>
          <w:sz w:val="20"/>
          <w:szCs w:val="20"/>
        </w:rPr>
        <w:t xml:space="preserve"> adjourning the meeting at 1:30 p</w:t>
      </w:r>
      <w:r>
        <w:rPr>
          <w:rFonts w:ascii="Arial" w:hAnsi="Arial" w:cs="Arial"/>
          <w:sz w:val="20"/>
          <w:szCs w:val="20"/>
        </w:rPr>
        <w:t>m.</w:t>
      </w:r>
    </w:p>
    <w:p w:rsidR="004962AE" w:rsidRDefault="004962AE" w:rsidP="004962AE">
      <w:pPr>
        <w:spacing w:after="120" w:line="240" w:lineRule="auto"/>
        <w:rPr>
          <w:rFonts w:ascii="Arial" w:hAnsi="Arial" w:cs="Arial"/>
          <w:sz w:val="20"/>
          <w:szCs w:val="20"/>
        </w:rPr>
      </w:pPr>
    </w:p>
    <w:p w:rsidR="0099105A" w:rsidRPr="003441B3" w:rsidRDefault="0099105A" w:rsidP="00B11A26">
      <w:pPr>
        <w:spacing w:after="120" w:line="240" w:lineRule="auto"/>
        <w:rPr>
          <w:rFonts w:ascii="Arial" w:hAnsi="Arial" w:cs="Arial"/>
          <w:sz w:val="24"/>
          <w:szCs w:val="24"/>
        </w:rPr>
      </w:pPr>
    </w:p>
    <w:sectPr w:rsidR="0099105A" w:rsidRPr="003441B3" w:rsidSect="00862DC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2A2" w:rsidRDefault="005F32A2" w:rsidP="00862DCF">
      <w:pPr>
        <w:spacing w:after="0" w:line="240" w:lineRule="auto"/>
      </w:pPr>
      <w:r>
        <w:separator/>
      </w:r>
    </w:p>
  </w:endnote>
  <w:endnote w:type="continuationSeparator" w:id="0">
    <w:p w:rsidR="005F32A2" w:rsidRDefault="005F32A2" w:rsidP="00862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CellSpacing w:w="0" w:type="auto"/>
      <w:tblLook w:val="04A0" w:firstRow="1" w:lastRow="0" w:firstColumn="1" w:lastColumn="0" w:noHBand="0" w:noVBand="1"/>
    </w:tblPr>
    <w:tblGrid>
      <w:gridCol w:w="4309"/>
      <w:gridCol w:w="958"/>
      <w:gridCol w:w="4309"/>
    </w:tblGrid>
    <w:tr w:rsidR="00862DCF">
      <w:trPr>
        <w:cantSplit/>
        <w:trHeight w:val="151"/>
        <w:tblCellSpacing w:w="0" w:type="auto"/>
      </w:trPr>
      <w:tc>
        <w:tcPr>
          <w:tcW w:w="2250" w:type="pct"/>
          <w:tcBorders>
            <w:bottom w:val="single" w:sz="4" w:space="0" w:color="4F81BD"/>
          </w:tcBorders>
        </w:tcPr>
        <w:p w:rsidR="00862DCF" w:rsidRDefault="00862DCF">
          <w:pPr>
            <w:pStyle w:val="Header"/>
            <w:rPr>
              <w:rFonts w:ascii="Cambria" w:eastAsia="Times New Roman" w:hAnsi="Cambria"/>
              <w:b/>
              <w:bCs/>
            </w:rPr>
          </w:pPr>
        </w:p>
      </w:tc>
      <w:tc>
        <w:tcPr>
          <w:tcW w:w="500" w:type="pct"/>
          <w:vMerge w:val="restart"/>
          <w:noWrap/>
          <w:vAlign w:val="center"/>
        </w:tcPr>
        <w:p w:rsidR="00862DCF" w:rsidRDefault="00F044D0">
          <w:pPr>
            <w:pStyle w:val="NoSpacing"/>
          </w:pPr>
          <w:r>
            <w:rPr>
              <w:rFonts w:ascii="Cambria" w:hAnsi="Cambria"/>
              <w:b/>
            </w:rPr>
            <w:t xml:space="preserve">Page </w:t>
          </w:r>
          <w:r w:rsidR="00862DCF">
            <w:fldChar w:fldCharType="begin"/>
          </w:r>
          <w:r>
            <w:instrText xml:space="preserve"> PAGE  \* MERGEFORMAT </w:instrText>
          </w:r>
          <w:r w:rsidR="00862DCF">
            <w:fldChar w:fldCharType="separate"/>
          </w:r>
          <w:r w:rsidR="00F96D40">
            <w:rPr>
              <w:noProof/>
            </w:rPr>
            <w:t>1</w:t>
          </w:r>
          <w:r w:rsidR="00862DCF">
            <w:fldChar w:fldCharType="end"/>
          </w:r>
        </w:p>
      </w:tc>
      <w:tc>
        <w:tcPr>
          <w:tcW w:w="2250" w:type="pct"/>
          <w:tcBorders>
            <w:bottom w:val="single" w:sz="4" w:space="0" w:color="4F81BD"/>
          </w:tcBorders>
        </w:tcPr>
        <w:p w:rsidR="00862DCF" w:rsidRDefault="00862DCF">
          <w:pPr>
            <w:pStyle w:val="Header"/>
            <w:rPr>
              <w:rFonts w:ascii="Cambria" w:eastAsia="Times New Roman" w:hAnsi="Cambria"/>
              <w:b/>
              <w:bCs/>
            </w:rPr>
          </w:pPr>
        </w:p>
      </w:tc>
    </w:tr>
    <w:tr w:rsidR="00862DCF">
      <w:tblPrEx>
        <w:tblCellSpacing w:w="0" w:type="nil"/>
      </w:tblPrEx>
      <w:trPr>
        <w:cantSplit/>
        <w:trHeight w:val="150"/>
      </w:trPr>
      <w:tc>
        <w:tcPr>
          <w:tcW w:w="2250" w:type="pct"/>
          <w:tcBorders>
            <w:top w:val="single" w:sz="4" w:space="0" w:color="4F81BD"/>
          </w:tcBorders>
        </w:tcPr>
        <w:p w:rsidR="00862DCF" w:rsidRDefault="00862DCF">
          <w:pPr>
            <w:pStyle w:val="Header"/>
            <w:rPr>
              <w:rFonts w:ascii="Cambria" w:eastAsia="Times New Roman" w:hAnsi="Cambria"/>
              <w:b/>
              <w:bCs/>
            </w:rPr>
          </w:pPr>
        </w:p>
      </w:tc>
      <w:tc>
        <w:tcPr>
          <w:tcW w:w="500" w:type="pct"/>
          <w:vMerge/>
        </w:tcPr>
        <w:p w:rsidR="00862DCF" w:rsidRDefault="00862DCF">
          <w:pPr>
            <w:pStyle w:val="Header"/>
            <w:jc w:val="center"/>
            <w:rPr>
              <w:rFonts w:ascii="Cambria" w:eastAsia="Times New Roman" w:hAnsi="Cambria"/>
              <w:b/>
              <w:bCs/>
            </w:rPr>
          </w:pPr>
        </w:p>
      </w:tc>
      <w:tc>
        <w:tcPr>
          <w:tcW w:w="2250" w:type="pct"/>
          <w:tcBorders>
            <w:top w:val="single" w:sz="4" w:space="0" w:color="4F81BD"/>
          </w:tcBorders>
        </w:tcPr>
        <w:p w:rsidR="00862DCF" w:rsidRDefault="00862DCF">
          <w:pPr>
            <w:pStyle w:val="Header"/>
            <w:rPr>
              <w:rFonts w:ascii="Cambria" w:eastAsia="Times New Roman" w:hAnsi="Cambria"/>
              <w:b/>
              <w:bCs/>
            </w:rPr>
          </w:pPr>
        </w:p>
      </w:tc>
    </w:tr>
  </w:tbl>
  <w:p w:rsidR="00862DCF" w:rsidRDefault="00F044D0">
    <w:pPr>
      <w:pStyle w:val="Footer"/>
    </w:pPr>
    <w:r>
      <w:t>Grants Modification Subcommittee 9.9.09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2A2" w:rsidRDefault="005F32A2" w:rsidP="00862DCF">
      <w:pPr>
        <w:spacing w:after="0" w:line="240" w:lineRule="auto"/>
      </w:pPr>
      <w:r>
        <w:separator/>
      </w:r>
    </w:p>
  </w:footnote>
  <w:footnote w:type="continuationSeparator" w:id="0">
    <w:p w:rsidR="005F32A2" w:rsidRDefault="005F32A2" w:rsidP="00862D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DCF" w:rsidRDefault="005F32A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962AE"/>
    <w:rsid w:val="00307AAA"/>
    <w:rsid w:val="003441B3"/>
    <w:rsid w:val="00357BA4"/>
    <w:rsid w:val="003F35EC"/>
    <w:rsid w:val="003F69B6"/>
    <w:rsid w:val="0041507E"/>
    <w:rsid w:val="0042321A"/>
    <w:rsid w:val="004962AE"/>
    <w:rsid w:val="005F32A2"/>
    <w:rsid w:val="00862DCF"/>
    <w:rsid w:val="008F2F84"/>
    <w:rsid w:val="0099105A"/>
    <w:rsid w:val="00B11A26"/>
    <w:rsid w:val="00E82D32"/>
    <w:rsid w:val="00F044D0"/>
    <w:rsid w:val="00F96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2A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4962AE"/>
    <w:pPr>
      <w:tabs>
        <w:tab w:val="center" w:pos="4680"/>
        <w:tab w:val="right" w:pos="9360"/>
      </w:tabs>
      <w:spacing w:after="0" w:line="240" w:lineRule="auto"/>
    </w:pPr>
  </w:style>
  <w:style w:type="character" w:customStyle="1" w:styleId="HeaderChar">
    <w:name w:val="Header Char"/>
    <w:basedOn w:val="DefaultParagraphFont"/>
    <w:link w:val="Header"/>
    <w:semiHidden/>
    <w:rsid w:val="004962AE"/>
    <w:rPr>
      <w:rFonts w:ascii="Calibri" w:eastAsia="Calibri" w:hAnsi="Calibri" w:cs="Times New Roman"/>
    </w:rPr>
  </w:style>
  <w:style w:type="paragraph" w:styleId="Footer">
    <w:name w:val="footer"/>
    <w:basedOn w:val="Normal"/>
    <w:link w:val="FooterChar"/>
    <w:semiHidden/>
    <w:unhideWhenUsed/>
    <w:rsid w:val="004962AE"/>
    <w:pPr>
      <w:tabs>
        <w:tab w:val="center" w:pos="4680"/>
        <w:tab w:val="right" w:pos="9360"/>
      </w:tabs>
      <w:spacing w:after="0" w:line="240" w:lineRule="auto"/>
    </w:pPr>
  </w:style>
  <w:style w:type="character" w:customStyle="1" w:styleId="FooterChar">
    <w:name w:val="Footer Char"/>
    <w:basedOn w:val="DefaultParagraphFont"/>
    <w:link w:val="Footer"/>
    <w:semiHidden/>
    <w:rsid w:val="004962AE"/>
    <w:rPr>
      <w:rFonts w:ascii="Calibri" w:eastAsia="Calibri" w:hAnsi="Calibri" w:cs="Times New Roman"/>
    </w:rPr>
  </w:style>
  <w:style w:type="paragraph" w:styleId="NoSpacing">
    <w:name w:val="No Spacing"/>
    <w:qFormat/>
    <w:rsid w:val="004962AE"/>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Connecticut Innovations, Inc.</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csarnecky</dc:creator>
  <cp:keywords/>
  <dc:description/>
  <cp:lastModifiedBy>Horn, Marianne</cp:lastModifiedBy>
  <cp:revision>2</cp:revision>
  <dcterms:created xsi:type="dcterms:W3CDTF">2011-04-21T13:25:00Z</dcterms:created>
  <dcterms:modified xsi:type="dcterms:W3CDTF">2011-04-21T13:25:00Z</dcterms:modified>
</cp:coreProperties>
</file>