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36" w:rsidRDefault="00D264A4" w:rsidP="003727ED">
      <w:pPr>
        <w:jc w:val="center"/>
        <w:rPr>
          <w:b/>
          <w:i/>
        </w:rPr>
      </w:pPr>
      <w:r>
        <w:rPr>
          <w:b/>
          <w:i/>
        </w:rPr>
        <w:t xml:space="preserve">PROPOSAL </w:t>
      </w:r>
      <w:r w:rsidR="006C43A1">
        <w:rPr>
          <w:b/>
          <w:i/>
        </w:rPr>
        <w:t xml:space="preserve">TO THE CONNECTICUT EMS MEDICAL ADVISORY COMMITTEE AND THE COMMISSIONER OF PUBLIC HEALTH </w:t>
      </w:r>
      <w:r w:rsidR="002B39C7">
        <w:rPr>
          <w:b/>
          <w:i/>
        </w:rPr>
        <w:t>FOR</w:t>
      </w:r>
      <w:r>
        <w:rPr>
          <w:b/>
          <w:i/>
        </w:rPr>
        <w:t xml:space="preserve"> AN EXPANDED </w:t>
      </w:r>
      <w:r w:rsidR="002B39C7">
        <w:rPr>
          <w:b/>
          <w:i/>
        </w:rPr>
        <w:t xml:space="preserve">EMS </w:t>
      </w:r>
      <w:r>
        <w:rPr>
          <w:b/>
          <w:i/>
        </w:rPr>
        <w:t>SCOPE OF PRACTICE PURSUANT TO C.G.S.</w:t>
      </w:r>
      <w:r w:rsidR="00BB4B5A" w:rsidRPr="00BB4B5A">
        <w:t xml:space="preserve"> </w:t>
      </w:r>
      <w:r w:rsidR="00BB4B5A" w:rsidRPr="00BB4B5A">
        <w:rPr>
          <w:b/>
          <w:i/>
        </w:rPr>
        <w:t>19a-179a</w:t>
      </w:r>
      <w:r>
        <w:rPr>
          <w:b/>
          <w:i/>
        </w:rPr>
        <w:t xml:space="preserve"> </w:t>
      </w:r>
      <w:r w:rsidR="003727ED" w:rsidRPr="00945B81">
        <w:rPr>
          <w:b/>
          <w:i/>
        </w:rPr>
        <w:t xml:space="preserve"> </w:t>
      </w:r>
    </w:p>
    <w:p w:rsidR="00D83280" w:rsidRPr="00945B81" w:rsidRDefault="00D83280" w:rsidP="003727ED">
      <w:pPr>
        <w:jc w:val="center"/>
        <w:rPr>
          <w:b/>
          <w:i/>
        </w:rPr>
      </w:pPr>
      <w:r>
        <w:rPr>
          <w:b/>
          <w:i/>
        </w:rPr>
        <w:t>[TITLE OF DOCUMENT INCLUDING THE</w:t>
      </w:r>
      <w:r w:rsidR="001813C8">
        <w:rPr>
          <w:b/>
          <w:i/>
        </w:rPr>
        <w:t xml:space="preserve"> AUTHOR/SPONSOR AND</w:t>
      </w:r>
      <w:r>
        <w:rPr>
          <w:b/>
          <w:i/>
        </w:rPr>
        <w:t xml:space="preserve"> LATEST REVISION DATE]</w:t>
      </w:r>
    </w:p>
    <w:p w:rsidR="003727ED" w:rsidRDefault="003727ED" w:rsidP="00945B81">
      <w:pPr>
        <w:jc w:val="both"/>
      </w:pPr>
      <w:r w:rsidRPr="003E3CE6">
        <w:rPr>
          <w:b/>
        </w:rPr>
        <w:t>Purpose:</w:t>
      </w:r>
      <w:r>
        <w:t xml:space="preserve">  </w:t>
      </w:r>
      <w:r w:rsidR="00581409" w:rsidRPr="00581409">
        <w:rPr>
          <w:i/>
        </w:rPr>
        <w:t xml:space="preserve">[State </w:t>
      </w:r>
      <w:r w:rsidR="00D83280">
        <w:rPr>
          <w:i/>
        </w:rPr>
        <w:t xml:space="preserve">what would be allowed through </w:t>
      </w:r>
      <w:r w:rsidR="00581409" w:rsidRPr="00581409">
        <w:rPr>
          <w:i/>
        </w:rPr>
        <w:t>the proposed expanded scope of practice</w:t>
      </w:r>
      <w:r w:rsidR="00D83280">
        <w:rPr>
          <w:i/>
        </w:rPr>
        <w:t xml:space="preserve"> and what effect on the system or patient care this is expected to have</w:t>
      </w:r>
      <w:r w:rsidR="00581409" w:rsidRPr="00581409">
        <w:rPr>
          <w:i/>
        </w:rPr>
        <w:t xml:space="preserve">] </w:t>
      </w:r>
    </w:p>
    <w:p w:rsidR="003727ED" w:rsidRDefault="003727ED" w:rsidP="00581409">
      <w:pPr>
        <w:jc w:val="both"/>
      </w:pPr>
      <w:r w:rsidRPr="003E3CE6">
        <w:rPr>
          <w:b/>
        </w:rPr>
        <w:t>Background:</w:t>
      </w:r>
      <w:r>
        <w:t xml:space="preserve">  </w:t>
      </w:r>
      <w:r w:rsidR="00581409" w:rsidRPr="00D264A4">
        <w:rPr>
          <w:i/>
        </w:rPr>
        <w:t xml:space="preserve">[Describe the need for the proposed expansion of </w:t>
      </w:r>
      <w:r w:rsidR="00D83280">
        <w:rPr>
          <w:i/>
        </w:rPr>
        <w:t xml:space="preserve">the </w:t>
      </w:r>
      <w:r w:rsidR="00581409" w:rsidRPr="00D264A4">
        <w:rPr>
          <w:i/>
        </w:rPr>
        <w:t>scope of practice.  Describe the</w:t>
      </w:r>
      <w:r w:rsidR="001813C8">
        <w:rPr>
          <w:i/>
        </w:rPr>
        <w:t xml:space="preserve"> present</w:t>
      </w:r>
      <w:r w:rsidR="00581409" w:rsidRPr="00D264A4">
        <w:rPr>
          <w:i/>
        </w:rPr>
        <w:t xml:space="preserve"> system</w:t>
      </w:r>
      <w:r w:rsidR="001813C8">
        <w:rPr>
          <w:i/>
        </w:rPr>
        <w:t xml:space="preserve"> configuration </w:t>
      </w:r>
      <w:r w:rsidR="00D264A4">
        <w:rPr>
          <w:i/>
        </w:rPr>
        <w:t>and</w:t>
      </w:r>
      <w:r w:rsidR="00581409" w:rsidRPr="00D264A4">
        <w:rPr>
          <w:i/>
        </w:rPr>
        <w:t xml:space="preserve"> circumstances leading up to th</w:t>
      </w:r>
      <w:r w:rsidR="001813C8">
        <w:rPr>
          <w:i/>
        </w:rPr>
        <w:t>is</w:t>
      </w:r>
      <w:r w:rsidR="006C43A1">
        <w:rPr>
          <w:i/>
        </w:rPr>
        <w:t xml:space="preserve"> proposal.  </w:t>
      </w:r>
      <w:r w:rsidR="00581409" w:rsidRPr="00D264A4">
        <w:rPr>
          <w:i/>
        </w:rPr>
        <w:t>Cite medical evidence supporting the need and</w:t>
      </w:r>
      <w:r w:rsidR="00D83280">
        <w:rPr>
          <w:i/>
        </w:rPr>
        <w:t>/or</w:t>
      </w:r>
      <w:r w:rsidR="00581409" w:rsidRPr="00D264A4">
        <w:rPr>
          <w:i/>
        </w:rPr>
        <w:t xml:space="preserve"> efficacy of this expanded scope of practice.  </w:t>
      </w:r>
      <w:r w:rsidR="001813C8">
        <w:rPr>
          <w:i/>
        </w:rPr>
        <w:t xml:space="preserve">Identify other </w:t>
      </w:r>
      <w:r w:rsidR="00581409" w:rsidRPr="00D264A4">
        <w:rPr>
          <w:i/>
        </w:rPr>
        <w:t>states or localities that have adopted this expanded scope of practice</w:t>
      </w:r>
      <w:r w:rsidR="00D83280">
        <w:rPr>
          <w:i/>
        </w:rPr>
        <w:t xml:space="preserve"> and their experiences</w:t>
      </w:r>
      <w:r w:rsidR="002B39C7">
        <w:rPr>
          <w:i/>
        </w:rPr>
        <w:t xml:space="preserve"> with it</w:t>
      </w:r>
      <w:r w:rsidR="00581409" w:rsidRPr="00D264A4">
        <w:rPr>
          <w:i/>
        </w:rPr>
        <w:t>.  Discuss the feasibility of implementation</w:t>
      </w:r>
      <w:r w:rsidR="00D83280">
        <w:rPr>
          <w:i/>
        </w:rPr>
        <w:t xml:space="preserve"> and any expected barriers</w:t>
      </w:r>
      <w:r w:rsidR="00581409" w:rsidRPr="00D264A4">
        <w:rPr>
          <w:i/>
        </w:rPr>
        <w:t>]</w:t>
      </w:r>
      <w:r w:rsidR="00581409">
        <w:t xml:space="preserve">  </w:t>
      </w:r>
    </w:p>
    <w:p w:rsidR="00D264A4" w:rsidRPr="00D264A4" w:rsidRDefault="00DE0610" w:rsidP="004D0342">
      <w:pPr>
        <w:spacing w:after="0"/>
        <w:jc w:val="both"/>
        <w:rPr>
          <w:i/>
        </w:rPr>
      </w:pPr>
      <w:r w:rsidRPr="00DE0610">
        <w:rPr>
          <w:b/>
        </w:rPr>
        <w:t>Proposal:</w:t>
      </w:r>
      <w:r w:rsidR="00CF797A">
        <w:rPr>
          <w:b/>
        </w:rPr>
        <w:t xml:space="preserve">  </w:t>
      </w:r>
      <w:r w:rsidR="00581409" w:rsidRPr="00D264A4">
        <w:rPr>
          <w:i/>
        </w:rPr>
        <w:t xml:space="preserve">[Describe the proposal in a detailed manner.  </w:t>
      </w:r>
      <w:r w:rsidR="00D264A4" w:rsidRPr="00D264A4">
        <w:rPr>
          <w:i/>
        </w:rPr>
        <w:t xml:space="preserve">Specifically state what medical practice(s) would be newly allowed by this proposed expansion.  </w:t>
      </w:r>
      <w:r w:rsidR="006C43A1">
        <w:rPr>
          <w:i/>
        </w:rPr>
        <w:t>List which levels of EMS providers would be eligible for this expanded scope of practice.</w:t>
      </w:r>
      <w:r w:rsidR="006C43A1">
        <w:rPr>
          <w:i/>
        </w:rPr>
        <w:t xml:space="preserve"> </w:t>
      </w:r>
      <w:r w:rsidR="006C43A1" w:rsidRPr="00D264A4">
        <w:rPr>
          <w:i/>
        </w:rPr>
        <w:t xml:space="preserve"> </w:t>
      </w:r>
      <w:r w:rsidR="006C43A1">
        <w:rPr>
          <w:i/>
        </w:rPr>
        <w:t>Discuss whether the expansion would apply to all providers statewide,</w:t>
      </w:r>
      <w:r w:rsidR="001813C8">
        <w:rPr>
          <w:i/>
        </w:rPr>
        <w:t xml:space="preserve"> selectively to </w:t>
      </w:r>
      <w:r w:rsidR="006C43A1">
        <w:rPr>
          <w:i/>
        </w:rPr>
        <w:t xml:space="preserve">individual EMS organizations through the mobile intensive care upgrade </w:t>
      </w:r>
      <w:r w:rsidR="002B39C7">
        <w:rPr>
          <w:i/>
        </w:rPr>
        <w:t>process</w:t>
      </w:r>
      <w:r w:rsidR="00BB4B5A">
        <w:rPr>
          <w:i/>
        </w:rPr>
        <w:t xml:space="preserve"> or</w:t>
      </w:r>
      <w:r w:rsidR="006C43A1">
        <w:rPr>
          <w:i/>
        </w:rPr>
        <w:t xml:space="preserve"> only </w:t>
      </w:r>
      <w:r w:rsidR="00BB4B5A">
        <w:rPr>
          <w:i/>
        </w:rPr>
        <w:t xml:space="preserve">to </w:t>
      </w:r>
      <w:r w:rsidR="002B39C7">
        <w:rPr>
          <w:i/>
        </w:rPr>
        <w:t>specific</w:t>
      </w:r>
      <w:r w:rsidR="006C43A1">
        <w:rPr>
          <w:i/>
        </w:rPr>
        <w:t xml:space="preserve"> EMS organizations as part of a pilot program. </w:t>
      </w:r>
      <w:r w:rsidR="006C43A1">
        <w:rPr>
          <w:i/>
        </w:rPr>
        <w:t xml:space="preserve"> In the case of a pilot program, specify </w:t>
      </w:r>
      <w:r w:rsidR="001813C8">
        <w:rPr>
          <w:i/>
        </w:rPr>
        <w:t xml:space="preserve">which EMS organizations would participate, </w:t>
      </w:r>
      <w:r w:rsidR="006C43A1">
        <w:rPr>
          <w:i/>
        </w:rPr>
        <w:t>the proposed endpoint(s) of the pilot (including a maximal duration),</w:t>
      </w:r>
      <w:r w:rsidR="002B39C7">
        <w:rPr>
          <w:i/>
        </w:rPr>
        <w:t xml:space="preserve"> who will be responsible for providing medical oversight,</w:t>
      </w:r>
      <w:r w:rsidR="006C43A1">
        <w:rPr>
          <w:i/>
        </w:rPr>
        <w:t xml:space="preserve"> </w:t>
      </w:r>
      <w:r w:rsidR="002B39C7">
        <w:rPr>
          <w:i/>
        </w:rPr>
        <w:t xml:space="preserve">the </w:t>
      </w:r>
      <w:r w:rsidR="006C43A1">
        <w:rPr>
          <w:i/>
        </w:rPr>
        <w:t xml:space="preserve">method </w:t>
      </w:r>
      <w:r w:rsidR="002B39C7">
        <w:rPr>
          <w:i/>
        </w:rPr>
        <w:t>for</w:t>
      </w:r>
      <w:r w:rsidR="006C43A1">
        <w:rPr>
          <w:i/>
        </w:rPr>
        <w:t xml:space="preserve"> ongoing evaluation</w:t>
      </w:r>
      <w:r w:rsidR="00BB4B5A">
        <w:rPr>
          <w:i/>
        </w:rPr>
        <w:t xml:space="preserve">, </w:t>
      </w:r>
      <w:r w:rsidR="002B39C7">
        <w:rPr>
          <w:i/>
        </w:rPr>
        <w:t xml:space="preserve">the </w:t>
      </w:r>
      <w:r w:rsidR="00BB4B5A">
        <w:rPr>
          <w:i/>
        </w:rPr>
        <w:t>interval and method for reporting back on the progress of the pilot,</w:t>
      </w:r>
      <w:r w:rsidR="006C43A1">
        <w:rPr>
          <w:i/>
        </w:rPr>
        <w:t xml:space="preserve"> and prospective criteria for determining the</w:t>
      </w:r>
      <w:r w:rsidR="002B39C7">
        <w:rPr>
          <w:i/>
        </w:rPr>
        <w:t xml:space="preserve"> success or failure of the pilot program</w:t>
      </w:r>
      <w:r w:rsidR="006C43A1">
        <w:rPr>
          <w:i/>
        </w:rPr>
        <w:t>.</w:t>
      </w:r>
      <w:r w:rsidR="002B39C7">
        <w:rPr>
          <w:i/>
        </w:rPr>
        <w:t xml:space="preserve">  If applicable, include or attach a protocol or guideline.]</w:t>
      </w:r>
      <w:bookmarkStart w:id="0" w:name="_GoBack"/>
      <w:bookmarkEnd w:id="0"/>
    </w:p>
    <w:p w:rsidR="00D264A4" w:rsidRDefault="00D264A4" w:rsidP="004D0342">
      <w:pPr>
        <w:spacing w:after="0"/>
        <w:jc w:val="both"/>
      </w:pPr>
    </w:p>
    <w:p w:rsidR="00604317" w:rsidRPr="00D264A4" w:rsidRDefault="00CF797A" w:rsidP="00D264A4">
      <w:pPr>
        <w:spacing w:after="0"/>
        <w:jc w:val="both"/>
        <w:rPr>
          <w:i/>
        </w:rPr>
      </w:pPr>
      <w:r w:rsidRPr="00E9426E">
        <w:rPr>
          <w:b/>
        </w:rPr>
        <w:t>Indication:</w:t>
      </w:r>
      <w:r>
        <w:t xml:space="preserve">  </w:t>
      </w:r>
      <w:r w:rsidR="00D264A4" w:rsidRPr="00D264A4">
        <w:rPr>
          <w:i/>
        </w:rPr>
        <w:t xml:space="preserve">[State the specific circumstances or conditions where this medical practice would be indicated] </w:t>
      </w:r>
    </w:p>
    <w:p w:rsidR="004F50B8" w:rsidRDefault="004F50B8" w:rsidP="004D0342">
      <w:pPr>
        <w:spacing w:after="0"/>
        <w:jc w:val="both"/>
        <w:rPr>
          <w:b/>
        </w:rPr>
      </w:pPr>
    </w:p>
    <w:p w:rsidR="00CF797A" w:rsidRPr="00D264A4" w:rsidRDefault="00CF797A" w:rsidP="00945B81">
      <w:pPr>
        <w:jc w:val="both"/>
        <w:rPr>
          <w:i/>
        </w:rPr>
      </w:pPr>
      <w:r w:rsidRPr="00E9426E">
        <w:rPr>
          <w:b/>
        </w:rPr>
        <w:t>Contraindication:</w:t>
      </w:r>
      <w:r>
        <w:t xml:space="preserve"> </w:t>
      </w:r>
      <w:r w:rsidR="00E9426E">
        <w:t xml:space="preserve"> </w:t>
      </w:r>
      <w:r w:rsidR="00D264A4" w:rsidRPr="00D264A4">
        <w:rPr>
          <w:i/>
        </w:rPr>
        <w:t xml:space="preserve">[State the specific circumstances or conditions where this medical practice would be </w:t>
      </w:r>
      <w:r w:rsidR="001813C8">
        <w:rPr>
          <w:i/>
        </w:rPr>
        <w:t>contra</w:t>
      </w:r>
      <w:r w:rsidR="00D264A4" w:rsidRPr="00D264A4">
        <w:rPr>
          <w:i/>
        </w:rPr>
        <w:t>indicated]</w:t>
      </w:r>
    </w:p>
    <w:p w:rsidR="008C13F9" w:rsidRPr="004D0342" w:rsidRDefault="008D1C34" w:rsidP="008C13F9">
      <w:pPr>
        <w:jc w:val="both"/>
        <w:rPr>
          <w:i/>
        </w:rPr>
      </w:pPr>
      <w:r w:rsidRPr="00C73EC0">
        <w:rPr>
          <w:b/>
        </w:rPr>
        <w:t>Training:</w:t>
      </w:r>
      <w:r>
        <w:t xml:space="preserve">  </w:t>
      </w:r>
      <w:r w:rsidR="00D264A4" w:rsidRPr="00D264A4">
        <w:rPr>
          <w:i/>
        </w:rPr>
        <w:t>[Provide a description of the training program to be required for individuals authorized to practice under this expanded scope of practice.  Include requisite learning objectives and core competencies.  Provide an attached sample training curriculum and/or presentation]</w:t>
      </w:r>
      <w:r w:rsidR="00C73EC0">
        <w:t xml:space="preserve"> </w:t>
      </w:r>
    </w:p>
    <w:sectPr w:rsidR="008C13F9" w:rsidRPr="004D0342" w:rsidSect="00625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62" w:rsidRDefault="004F0662" w:rsidP="00FD27BC">
      <w:pPr>
        <w:spacing w:after="0" w:line="240" w:lineRule="auto"/>
      </w:pPr>
      <w:r>
        <w:separator/>
      </w:r>
    </w:p>
  </w:endnote>
  <w:endnote w:type="continuationSeparator" w:id="0">
    <w:p w:rsidR="004F0662" w:rsidRDefault="004F0662" w:rsidP="00FD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62" w:rsidRDefault="004F0662" w:rsidP="00FD27BC">
      <w:pPr>
        <w:spacing w:after="0" w:line="240" w:lineRule="auto"/>
      </w:pPr>
      <w:r>
        <w:separator/>
      </w:r>
    </w:p>
  </w:footnote>
  <w:footnote w:type="continuationSeparator" w:id="0">
    <w:p w:rsidR="004F0662" w:rsidRDefault="004F0662" w:rsidP="00FD27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30D65"/>
    <w:multiLevelType w:val="hybridMultilevel"/>
    <w:tmpl w:val="FCB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655F9B"/>
    <w:multiLevelType w:val="hybridMultilevel"/>
    <w:tmpl w:val="027EF078"/>
    <w:lvl w:ilvl="0" w:tplc="62748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ED"/>
    <w:rsid w:val="001813C8"/>
    <w:rsid w:val="001F02FB"/>
    <w:rsid w:val="002B39C7"/>
    <w:rsid w:val="002C6B25"/>
    <w:rsid w:val="00356F7C"/>
    <w:rsid w:val="00364F3E"/>
    <w:rsid w:val="003727ED"/>
    <w:rsid w:val="003E3CE6"/>
    <w:rsid w:val="0043442A"/>
    <w:rsid w:val="00482774"/>
    <w:rsid w:val="004978CD"/>
    <w:rsid w:val="004D0342"/>
    <w:rsid w:val="004F0662"/>
    <w:rsid w:val="004F50B8"/>
    <w:rsid w:val="00581409"/>
    <w:rsid w:val="005A78FF"/>
    <w:rsid w:val="00604154"/>
    <w:rsid w:val="00604317"/>
    <w:rsid w:val="00625331"/>
    <w:rsid w:val="006C43A1"/>
    <w:rsid w:val="00791D8A"/>
    <w:rsid w:val="007E0202"/>
    <w:rsid w:val="008A76F8"/>
    <w:rsid w:val="008C13F9"/>
    <w:rsid w:val="008D1C34"/>
    <w:rsid w:val="00945B81"/>
    <w:rsid w:val="009B2DE9"/>
    <w:rsid w:val="009C3539"/>
    <w:rsid w:val="00AC75BF"/>
    <w:rsid w:val="00AF6089"/>
    <w:rsid w:val="00B358D5"/>
    <w:rsid w:val="00B44936"/>
    <w:rsid w:val="00BB4B5A"/>
    <w:rsid w:val="00C033A1"/>
    <w:rsid w:val="00C73EC0"/>
    <w:rsid w:val="00CF797A"/>
    <w:rsid w:val="00D037D3"/>
    <w:rsid w:val="00D264A4"/>
    <w:rsid w:val="00D83280"/>
    <w:rsid w:val="00DC2544"/>
    <w:rsid w:val="00DE0610"/>
    <w:rsid w:val="00DF5D45"/>
    <w:rsid w:val="00E9426E"/>
    <w:rsid w:val="00F573C4"/>
    <w:rsid w:val="00FD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2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7BC"/>
    <w:rPr>
      <w:sz w:val="20"/>
      <w:szCs w:val="20"/>
    </w:rPr>
  </w:style>
  <w:style w:type="character" w:styleId="FootnoteReference">
    <w:name w:val="footnote reference"/>
    <w:basedOn w:val="DefaultParagraphFont"/>
    <w:uiPriority w:val="99"/>
    <w:semiHidden/>
    <w:unhideWhenUsed/>
    <w:rsid w:val="00FD27BC"/>
    <w:rPr>
      <w:vertAlign w:val="superscript"/>
    </w:rPr>
  </w:style>
  <w:style w:type="paragraph" w:styleId="BalloonText">
    <w:name w:val="Balloon Text"/>
    <w:basedOn w:val="Normal"/>
    <w:link w:val="BalloonTextChar"/>
    <w:uiPriority w:val="99"/>
    <w:semiHidden/>
    <w:unhideWhenUsed/>
    <w:rsid w:val="008C1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3F9"/>
    <w:rPr>
      <w:rFonts w:ascii="Tahoma" w:hAnsi="Tahoma" w:cs="Tahoma"/>
      <w:sz w:val="16"/>
      <w:szCs w:val="16"/>
    </w:rPr>
  </w:style>
  <w:style w:type="paragraph" w:styleId="ListParagraph">
    <w:name w:val="List Paragraph"/>
    <w:basedOn w:val="Normal"/>
    <w:uiPriority w:val="34"/>
    <w:qFormat/>
    <w:rsid w:val="004D03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2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7BC"/>
    <w:rPr>
      <w:sz w:val="20"/>
      <w:szCs w:val="20"/>
    </w:rPr>
  </w:style>
  <w:style w:type="character" w:styleId="FootnoteReference">
    <w:name w:val="footnote reference"/>
    <w:basedOn w:val="DefaultParagraphFont"/>
    <w:uiPriority w:val="99"/>
    <w:semiHidden/>
    <w:unhideWhenUsed/>
    <w:rsid w:val="00FD27BC"/>
    <w:rPr>
      <w:vertAlign w:val="superscript"/>
    </w:rPr>
  </w:style>
  <w:style w:type="paragraph" w:styleId="BalloonText">
    <w:name w:val="Balloon Text"/>
    <w:basedOn w:val="Normal"/>
    <w:link w:val="BalloonTextChar"/>
    <w:uiPriority w:val="99"/>
    <w:semiHidden/>
    <w:unhideWhenUsed/>
    <w:rsid w:val="008C1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3F9"/>
    <w:rPr>
      <w:rFonts w:ascii="Tahoma" w:hAnsi="Tahoma" w:cs="Tahoma"/>
      <w:sz w:val="16"/>
      <w:szCs w:val="16"/>
    </w:rPr>
  </w:style>
  <w:style w:type="paragraph" w:styleId="ListParagraph">
    <w:name w:val="List Paragraph"/>
    <w:basedOn w:val="Normal"/>
    <w:uiPriority w:val="34"/>
    <w:qFormat/>
    <w:rsid w:val="004D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996064">
      <w:bodyDiv w:val="1"/>
      <w:marLeft w:val="0"/>
      <w:marRight w:val="0"/>
      <w:marTop w:val="0"/>
      <w:marBottom w:val="0"/>
      <w:divBdr>
        <w:top w:val="none" w:sz="0" w:space="0" w:color="auto"/>
        <w:left w:val="none" w:sz="0" w:space="0" w:color="auto"/>
        <w:bottom w:val="none" w:sz="0" w:space="0" w:color="auto"/>
        <w:right w:val="none" w:sz="0" w:space="0" w:color="auto"/>
      </w:divBdr>
      <w:divsChild>
        <w:div w:id="2055616198">
          <w:marLeft w:val="2174"/>
          <w:marRight w:val="0"/>
          <w:marTop w:val="154"/>
          <w:marBottom w:val="0"/>
          <w:divBdr>
            <w:top w:val="none" w:sz="0" w:space="0" w:color="auto"/>
            <w:left w:val="none" w:sz="0" w:space="0" w:color="auto"/>
            <w:bottom w:val="none" w:sz="0" w:space="0" w:color="auto"/>
            <w:right w:val="none" w:sz="0" w:space="0" w:color="auto"/>
          </w:divBdr>
        </w:div>
        <w:div w:id="941108154">
          <w:marLeft w:val="2174"/>
          <w:marRight w:val="0"/>
          <w:marTop w:val="154"/>
          <w:marBottom w:val="0"/>
          <w:divBdr>
            <w:top w:val="none" w:sz="0" w:space="0" w:color="auto"/>
            <w:left w:val="none" w:sz="0" w:space="0" w:color="auto"/>
            <w:bottom w:val="none" w:sz="0" w:space="0" w:color="auto"/>
            <w:right w:val="none" w:sz="0" w:space="0" w:color="auto"/>
          </w:divBdr>
        </w:div>
        <w:div w:id="784813175">
          <w:marLeft w:val="3614"/>
          <w:marRight w:val="0"/>
          <w:marTop w:val="115"/>
          <w:marBottom w:val="0"/>
          <w:divBdr>
            <w:top w:val="none" w:sz="0" w:space="0" w:color="auto"/>
            <w:left w:val="none" w:sz="0" w:space="0" w:color="auto"/>
            <w:bottom w:val="none" w:sz="0" w:space="0" w:color="auto"/>
            <w:right w:val="none" w:sz="0" w:space="0" w:color="auto"/>
          </w:divBdr>
        </w:div>
        <w:div w:id="816068054">
          <w:marLeft w:val="2174"/>
          <w:marRight w:val="0"/>
          <w:marTop w:val="192"/>
          <w:marBottom w:val="0"/>
          <w:divBdr>
            <w:top w:val="none" w:sz="0" w:space="0" w:color="auto"/>
            <w:left w:val="none" w:sz="0" w:space="0" w:color="auto"/>
            <w:bottom w:val="none" w:sz="0" w:space="0" w:color="auto"/>
            <w:right w:val="none" w:sz="0" w:space="0" w:color="auto"/>
          </w:divBdr>
        </w:div>
        <w:div w:id="2064715313">
          <w:marLeft w:val="3614"/>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Vir12</b:Tag>
    <b:SourceType>InternetSite</b:SourceType>
    <b:Guid>{BE773432-9339-4E8A-AA16-5FD4C76E098C}</b:Guid>
    <b:Author>
      <b:Author>
        <b:Corporate>Virginia Department of Health</b:Corporate>
      </b:Author>
    </b:Author>
    <b:Title>Virginia Office of Emergency Medical Services, Scope of Practice - Procedures for EMS Personnel</b:Title>
    <b:InternetSiteTitle>Virginia Department of Health, Office of Emergency Medical Services</b:InternetSiteTitle>
    <b:YearAccessed>2012</b:YearAccessed>
    <b:MonthAccessed>10</b:MonthAccessed>
    <b:DayAccessed>12</b:DayAccessed>
    <b:URL>http://www.vdh.virginia.gov/OEMS/Files_page/Training/ScopeOfPractice-Procedures.pdf</b:URL>
    <b:RefOrder>1</b:RefOrder>
  </b:Source>
  <b:Source>
    <b:Tag>JPB08</b:Tag>
    <b:SourceType>JournalArticle</b:SourceType>
    <b:Guid>{1D49FDCB-B972-4F38-A23A-B07329C88D40}</b:Guid>
    <b:Title>Effect of prehospital 12-lead electrocardiogram on activation of the cardiac catheterization laboratory and door-to-balloon time in ST-segment elevation acute myocardial infarction.</b:Title>
    <b:Year>2008</b:Year>
    <b:Month>Jan</b:Month>
    <b:Day>15</b:Day>
    <b:Author>
      <b:Author>
        <b:NameList>
          <b:Person>
            <b:Last>Brown</b:Last>
            <b:First>J</b:First>
            <b:Middle>P</b:Middle>
          </b:Person>
        </b:NameList>
      </b:Author>
    </b:Author>
    <b:JournalName>Am J Cardiol</b:JournalName>
    <b:Pages>158-61</b:Pages>
    <b:Volume>101</b:Volume>
    <b:Issue>2</b:Issue>
    <b:RefOrder>2</b:RefOrder>
  </b:Source>
</b:Sources>
</file>

<file path=customXml/itemProps1.xml><?xml version="1.0" encoding="utf-8"?>
<ds:datastoreItem xmlns:ds="http://schemas.openxmlformats.org/officeDocument/2006/customXml" ds:itemID="{EC0EAAA9-97B7-450B-9063-AB0CF4FF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Bailey, David</cp:lastModifiedBy>
  <cp:revision>2</cp:revision>
  <cp:lastPrinted>2012-10-12T12:49:00Z</cp:lastPrinted>
  <dcterms:created xsi:type="dcterms:W3CDTF">2012-11-21T17:34:00Z</dcterms:created>
  <dcterms:modified xsi:type="dcterms:W3CDTF">2012-11-21T17:34:00Z</dcterms:modified>
</cp:coreProperties>
</file>